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0"/>
      </w:pPr>
      <w:r>
        <w:rPr>
          <w:rFonts w:ascii="Arial" w:cs="Arial" w:eastAsia="Arial" w:hAnsi="Arial"/>
          <w:b/>
          <w:bCs/>
          <w:color w:val="253166"/>
          <w:sz w:val="56"/>
          <w:szCs w:val="56"/>
        </w:rPr>
        <w:t xml:space="preserve">Pablo Herrera</w:t>
      </w:r>
    </w:p>
    <w:p>
      <w:pPr>
        <w:spacing w:after="5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Cristo Rey, Santo Domingo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809-309-4700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pablo.herrera@email.com</w:t>
      </w:r>
    </w:p>
    <w:p>
      <w:pPr>
        <w:spacing w:after="0"/>
      </w:pPr>
      <w:r>
        <w:rPr>
          <w:rFonts w:ascii="Arial" w:cs="Arial" w:eastAsia="Arial" w:hAnsi="Arial"/>
          <w:color w:val="00A1DE"/>
          <w:sz w:val="20"/>
          <w:szCs w:val="20"/>
        </w:rPr>
        <w:t xml:space="preserve">linkedin.com/in/pabloherrera</w:t>
      </w:r>
    </w:p>
    <w:p>
      <w:pPr>
        <w:pBdr>
          <w:bottom w:val="single" w:color="00A1DE" w:sz="8" w:space="4"/>
        </w:pBdr>
        <w:spacing w:after="80" w:before="1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PROFESSIONAL SUMMARY</w:t>
      </w:r>
    </w:p>
    <w:p>
      <w:pPr>
        <w:spacing w:after="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Motivated and detail-oriented recent graduate of an English Immersion Program with a strong foundation in spoken and written English. Hardworking and fast learner with experience in customer-facing and team environments through seasonal work and community involvement. No formal call center experience, but well-prepared to learn, follow processes, and deliver consistent service from day one.</w:t>
      </w:r>
    </w:p>
    <w:p>
      <w:pPr>
        <w:pBdr>
          <w:bottom w:val="single" w:color="00A1DE" w:sz="8" w:space="4"/>
        </w:pBdr>
        <w:spacing w:after="80" w:before="1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CORE SKILLS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Spoken and Written English — Intermediate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Active Listening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Clear Verbal Communication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Teamwork and Collaboration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Basic Computer Skills — MS Office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Punctuality and Reliability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Ability to follow scripts and procedures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Adaptability and willingness to learn</w:t>
            </w:r>
          </w:p>
        </w:tc>
      </w:tr>
    </w:tbl>
    <w:p>
      <w:pPr>
        <w:pBdr>
          <w:bottom w:val="single" w:color="00A1DE" w:sz="8" w:space="4"/>
        </w:pBdr>
        <w:spacing w:after="80" w:before="1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EDUCATION &amp; TRAINING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English Immersion Program — Intermediate Level</w:t>
      </w:r>
    </w:p>
    <w:p>
      <w:pPr>
        <w:spacing w:after="5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Instituto Cultural Domino-Americano, Santo Domingo  |  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Completed March 2026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Completed 240 hours of intensive English instruction covering speaking, listening, reading, and writing.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Participated in conversation workshops with native speakers and role-play scenarios in professional settings.</w:t>
      </w:r>
    </w:p>
    <w:p>
      <w:pPr>
        <w:spacing w:after="60" w:before="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High School Diploma</w:t>
      </w:r>
    </w:p>
    <w:p>
      <w:pPr>
        <w:spacing w:after="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Liceo Secundario Pedro Henriquez Urena, Santo Domingo  |  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Graduated 2024</w:t>
      </w:r>
    </w:p>
    <w:p>
      <w:pPr>
        <w:pBdr>
          <w:bottom w:val="single" w:color="00A1DE" w:sz="8" w:space="4"/>
        </w:pBdr>
        <w:spacing w:after="80" w:before="1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WORK EXPERIENCE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Seasonal Sales Assistant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 —  Mercado Modelo, Santo Domingo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November 2025 — January 2026  |  Seasonal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Assisted customers with product selection and handled cash transactions during peak holiday season.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Maintained display areas and restocked merchandise during high-traffic hours.</w:t>
      </w:r>
    </w:p>
    <w:p>
      <w:pPr>
        <w:spacing w:after="60" w:before="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Community Assistant — Apprenticeship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 —  Junta de Vecinos Cristo Rey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June 2024 — October 2024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Supported community event coordination and assisted residents with information and basic administrative requests.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Helped organize and maintain community records and announcements.</w:t>
      </w:r>
    </w:p>
    <w:p>
      <w:pPr>
        <w:pBdr>
          <w:bottom w:val="single" w:color="00A1DE" w:sz="8" w:space="4"/>
        </w:pBdr>
        <w:spacing w:after="80" w:before="1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LANGUAGES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253166"/>
                <w:sz w:val="20"/>
                <w:szCs w:val="20"/>
              </w:rPr>
              <w:t xml:space="preserve">Spanish: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Native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253166"/>
                <w:sz w:val="20"/>
                <w:szCs w:val="20"/>
              </w:rPr>
              <w:t xml:space="preserve">English: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Intermediate — Instituto Cultural Domino-Americano</w:t>
            </w:r>
          </w:p>
        </w:tc>
      </w:tr>
    </w:tbl>
    <w:p>
      <w:pPr>
        <w:pBdr>
          <w:top w:val="single" w:color="E2E4EF" w:sz="4" w:space="6"/>
        </w:pBdr>
        <w:spacing w:before="160"/>
        <w:jc w:val="center"/>
      </w:pPr>
      <w:r>
        <w:rPr>
          <w:rFonts w:ascii="Arial" w:cs="Arial" w:eastAsia="Arial" w:hAnsi="Arial"/>
          <w:i/>
          <w:iCs/>
          <w:color w:val="BBBBBB"/>
          <w:sz w:val="16"/>
          <w:szCs w:val="16"/>
        </w:rPr>
        <w:t xml:space="preserve">Sample document provided by Call Centers Academy &amp; BPO  |  callcentersacademy.com</w:t>
      </w:r>
    </w:p>
    <w:sectPr>
      <w:headerReference w:type="default" r:id="rId7"/>
      <w:pgSz w:w="12240" w:h="15840" w:orient="portrait"/>
      <w:pgMar w:top="560" w:right="1080" w:bottom="56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drawing>
        <wp:inline distT="0" distB="0" distL="0" distR="0">
          <wp:extent cx="762000" cy="63817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ce047077d4e1371aa2f22250a194f7935a3170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2026-05-15T20:18:58.848Z</dcterms:created>
  <dcterms:modified xsi:type="dcterms:W3CDTF">2026-05-15T20:18:58.848Z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